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0D" w:rsidRPr="00DF07DC" w:rsidRDefault="0053610D" w:rsidP="00DF07DC">
      <w:pPr>
        <w:pStyle w:val="Sinespaciado"/>
        <w:jc w:val="center"/>
        <w:rPr>
          <w:rFonts w:ascii="Arial" w:hAnsi="Arial" w:cs="Arial"/>
          <w:b/>
          <w:sz w:val="21"/>
          <w:szCs w:val="21"/>
          <w:lang w:val="es-ES" w:eastAsia="es-ES"/>
        </w:rPr>
      </w:pPr>
      <w:bookmarkStart w:id="0" w:name="_GoBack"/>
      <w:bookmarkEnd w:id="0"/>
      <w:r w:rsidRPr="00DF07DC">
        <w:rPr>
          <w:rFonts w:ascii="Arial" w:hAnsi="Arial" w:cs="Arial"/>
          <w:b/>
          <w:sz w:val="21"/>
          <w:szCs w:val="21"/>
          <w:lang w:val="es-ES" w:eastAsia="es-ES"/>
        </w:rPr>
        <w:t>SESIÓN EXTRAORDINARIA DE AYUNTAMIENTO</w:t>
      </w:r>
    </w:p>
    <w:p w:rsidR="0053610D" w:rsidRPr="00DF07DC" w:rsidRDefault="0053610D" w:rsidP="00DF07DC">
      <w:pPr>
        <w:pStyle w:val="Sinespaciado"/>
        <w:jc w:val="both"/>
        <w:rPr>
          <w:rFonts w:ascii="Arial" w:hAnsi="Arial" w:cs="Arial"/>
          <w:color w:val="000000" w:themeColor="text1"/>
          <w:sz w:val="21"/>
          <w:szCs w:val="21"/>
          <w:lang w:val="es-ES" w:eastAsia="es-ES"/>
        </w:rPr>
      </w:pPr>
    </w:p>
    <w:p w:rsidR="0053610D" w:rsidRPr="00DF07DC" w:rsidRDefault="0053610D" w:rsidP="00DF07DC">
      <w:pPr>
        <w:pStyle w:val="Sinespaciado"/>
        <w:jc w:val="both"/>
        <w:rPr>
          <w:rFonts w:ascii="Arial" w:hAnsi="Arial" w:cs="Arial"/>
          <w:sz w:val="21"/>
          <w:szCs w:val="21"/>
        </w:rPr>
      </w:pPr>
      <w:r w:rsidRPr="00DF07DC">
        <w:rPr>
          <w:rFonts w:ascii="Arial" w:hAnsi="Arial" w:cs="Arial"/>
          <w:sz w:val="21"/>
          <w:szCs w:val="21"/>
        </w:rPr>
        <w:t xml:space="preserve">En El Tuito, Cabecera Municipal de Cabo Corrientes, Jalisco, en punto de las 14:00 catorce horas, del día </w:t>
      </w:r>
      <w:r w:rsidR="00DF07DC" w:rsidRPr="00DF07DC">
        <w:rPr>
          <w:rFonts w:ascii="Arial" w:hAnsi="Arial" w:cs="Arial"/>
          <w:sz w:val="21"/>
          <w:szCs w:val="21"/>
        </w:rPr>
        <w:t>11 de J</w:t>
      </w:r>
      <w:r w:rsidR="00F12248" w:rsidRPr="00DF07DC">
        <w:rPr>
          <w:rFonts w:ascii="Arial" w:hAnsi="Arial" w:cs="Arial"/>
          <w:sz w:val="21"/>
          <w:szCs w:val="21"/>
        </w:rPr>
        <w:t>unio del 2020</w:t>
      </w:r>
      <w:r w:rsidRPr="00DF07DC">
        <w:rPr>
          <w:rFonts w:ascii="Arial" w:hAnsi="Arial" w:cs="Arial"/>
          <w:sz w:val="21"/>
          <w:szCs w:val="21"/>
        </w:rPr>
        <w:t xml:space="preserve">, día y hora señalado para que tenga verificativo en el Auditorio de la Casa de la Cultura, la Sesión </w:t>
      </w:r>
      <w:r w:rsidR="005579E3" w:rsidRPr="00DF07DC">
        <w:rPr>
          <w:rFonts w:ascii="Arial" w:hAnsi="Arial" w:cs="Arial"/>
          <w:sz w:val="21"/>
          <w:szCs w:val="21"/>
        </w:rPr>
        <w:t>extraordinaria</w:t>
      </w:r>
      <w:r w:rsidRPr="00DF07DC">
        <w:rPr>
          <w:rFonts w:ascii="Arial" w:hAnsi="Arial" w:cs="Arial"/>
          <w:sz w:val="21"/>
          <w:szCs w:val="21"/>
        </w:rPr>
        <w:t xml:space="preserve"> de Ayuntamiento, a la cual fueron convocados todos los C. C. Munícipes Propietarios L.T. María Graciela Orozco Belman, Manuel Ramos Castillón, Profa. Evangelina Joya Rodríguez, José Ángel Lorenzo Castillón, Lourdes Olivera Moreno, Lic. Noé Rodríguez Ramos, Celeste Lorenzo Lorenzo, </w:t>
      </w:r>
      <w:r w:rsidR="00F12248" w:rsidRPr="00DF07DC">
        <w:rPr>
          <w:rFonts w:ascii="Arial" w:hAnsi="Arial" w:cs="Arial"/>
          <w:sz w:val="21"/>
          <w:szCs w:val="21"/>
        </w:rPr>
        <w:t>José Luis Romero Amaral</w:t>
      </w:r>
      <w:r w:rsidRPr="00DF07DC">
        <w:rPr>
          <w:rFonts w:ascii="Arial" w:hAnsi="Arial" w:cs="Arial"/>
          <w:sz w:val="21"/>
          <w:szCs w:val="21"/>
        </w:rPr>
        <w:t xml:space="preserve">, </w:t>
      </w:r>
      <w:r w:rsidR="00F12248" w:rsidRPr="00DF07DC">
        <w:rPr>
          <w:rFonts w:ascii="Arial" w:hAnsi="Arial" w:cs="Arial"/>
          <w:sz w:val="21"/>
          <w:szCs w:val="21"/>
        </w:rPr>
        <w:t>C. Pedro Antonio Castillón Macedo</w:t>
      </w:r>
      <w:r w:rsidRPr="00DF07DC">
        <w:rPr>
          <w:rFonts w:ascii="Arial" w:hAnsi="Arial" w:cs="Arial"/>
          <w:sz w:val="21"/>
          <w:szCs w:val="21"/>
        </w:rPr>
        <w:t>, Síndico Municipal y que fue presidida por el Ing. Prisciliano Ramírez Gordian, Presidente Municipal, encontrándo</w:t>
      </w:r>
      <w:r w:rsidR="00DF07DC" w:rsidRPr="00DF07DC">
        <w:rPr>
          <w:rFonts w:ascii="Arial" w:hAnsi="Arial" w:cs="Arial"/>
          <w:sz w:val="21"/>
          <w:szCs w:val="21"/>
        </w:rPr>
        <w:t xml:space="preserve">se presente el Lic. Edgar Ramón </w:t>
      </w:r>
      <w:r w:rsidRPr="00DF07DC">
        <w:rPr>
          <w:rFonts w:ascii="Arial" w:hAnsi="Arial" w:cs="Arial"/>
          <w:sz w:val="21"/>
          <w:szCs w:val="21"/>
        </w:rPr>
        <w:t>Ibarra Contreras, Secretario General del Ayuntamiento.</w:t>
      </w:r>
    </w:p>
    <w:p w:rsidR="0053610D" w:rsidRPr="00DF07DC" w:rsidRDefault="0053610D" w:rsidP="00DF07DC">
      <w:pPr>
        <w:pStyle w:val="Sinespaciado"/>
        <w:jc w:val="both"/>
        <w:rPr>
          <w:rFonts w:ascii="Arial" w:hAnsi="Arial" w:cs="Arial"/>
          <w:sz w:val="21"/>
          <w:szCs w:val="21"/>
        </w:rPr>
      </w:pPr>
      <w:r w:rsidRPr="00DF07DC">
        <w:rPr>
          <w:rFonts w:ascii="Arial" w:hAnsi="Arial" w:cs="Arial"/>
          <w:sz w:val="21"/>
          <w:szCs w:val="21"/>
        </w:rPr>
        <w:t xml:space="preserve"> </w:t>
      </w:r>
    </w:p>
    <w:p w:rsidR="0053610D" w:rsidRPr="00DF07DC" w:rsidRDefault="0053610D" w:rsidP="00DF07DC">
      <w:pPr>
        <w:pStyle w:val="Sinespaciado"/>
        <w:jc w:val="center"/>
        <w:rPr>
          <w:rFonts w:ascii="Arial" w:hAnsi="Arial" w:cs="Arial"/>
          <w:sz w:val="21"/>
          <w:szCs w:val="21"/>
        </w:rPr>
      </w:pPr>
      <w:r w:rsidRPr="00DF07DC">
        <w:rPr>
          <w:rFonts w:ascii="Arial" w:hAnsi="Arial" w:cs="Arial"/>
          <w:sz w:val="21"/>
          <w:szCs w:val="21"/>
        </w:rPr>
        <w:t>La Sesión se realizó al tenor del siguiente:</w:t>
      </w:r>
    </w:p>
    <w:p w:rsidR="00ED3D2A" w:rsidRPr="00DF07DC" w:rsidRDefault="00ED3D2A" w:rsidP="00DF07DC">
      <w:pPr>
        <w:pStyle w:val="Standard"/>
        <w:jc w:val="center"/>
        <w:rPr>
          <w:rFonts w:ascii="Arial" w:hAnsi="Arial" w:cs="Arial"/>
          <w:sz w:val="21"/>
          <w:szCs w:val="21"/>
        </w:rPr>
      </w:pPr>
    </w:p>
    <w:p w:rsidR="00ED3D2A" w:rsidRPr="00DF07DC" w:rsidRDefault="00ED3D2A" w:rsidP="00DF07DC">
      <w:pPr>
        <w:pStyle w:val="Standard"/>
        <w:jc w:val="center"/>
        <w:rPr>
          <w:rFonts w:ascii="Arial" w:hAnsi="Arial" w:cs="Arial"/>
          <w:b/>
          <w:sz w:val="21"/>
          <w:szCs w:val="21"/>
          <w:u w:val="single"/>
        </w:rPr>
      </w:pPr>
      <w:r w:rsidRPr="00DF07DC">
        <w:rPr>
          <w:rFonts w:ascii="Arial" w:hAnsi="Arial" w:cs="Arial"/>
          <w:b/>
          <w:sz w:val="21"/>
          <w:szCs w:val="21"/>
          <w:u w:val="single"/>
        </w:rPr>
        <w:t>O  R  D  E  N    D  E   L     D Í  A</w:t>
      </w:r>
    </w:p>
    <w:p w:rsidR="00ED3D2A" w:rsidRPr="00DF07DC" w:rsidRDefault="00ED3D2A" w:rsidP="00DF07DC">
      <w:pPr>
        <w:pStyle w:val="Sinespaciado"/>
        <w:jc w:val="both"/>
        <w:rPr>
          <w:rFonts w:ascii="Arial" w:hAnsi="Arial" w:cs="Arial"/>
          <w:sz w:val="21"/>
          <w:szCs w:val="21"/>
          <w:lang w:eastAsia="es-ES"/>
        </w:rPr>
      </w:pPr>
    </w:p>
    <w:p w:rsidR="00ED3D2A" w:rsidRPr="00DF07DC" w:rsidRDefault="00ED3D2A" w:rsidP="00DF07DC">
      <w:pPr>
        <w:pStyle w:val="Sinespaciado"/>
        <w:jc w:val="both"/>
        <w:rPr>
          <w:rFonts w:ascii="Arial" w:hAnsi="Arial" w:cs="Arial"/>
          <w:sz w:val="21"/>
          <w:szCs w:val="21"/>
        </w:rPr>
      </w:pPr>
      <w:r w:rsidRPr="00DF07DC">
        <w:rPr>
          <w:rFonts w:ascii="Arial" w:hAnsi="Arial" w:cs="Arial"/>
          <w:b/>
          <w:sz w:val="21"/>
          <w:szCs w:val="21"/>
        </w:rPr>
        <w:t>I.-</w:t>
      </w:r>
      <w:r w:rsidRPr="00DF07DC">
        <w:rPr>
          <w:rFonts w:ascii="Arial" w:hAnsi="Arial" w:cs="Arial"/>
          <w:sz w:val="21"/>
          <w:szCs w:val="21"/>
        </w:rPr>
        <w:t xml:space="preserve"> Lista de Asistencia y Declaración del Quórum legal.</w:t>
      </w:r>
    </w:p>
    <w:p w:rsidR="00ED3D2A" w:rsidRPr="00DF07DC" w:rsidRDefault="00ED3D2A" w:rsidP="00DF07DC">
      <w:pPr>
        <w:pStyle w:val="Sinespaciado"/>
        <w:jc w:val="both"/>
        <w:rPr>
          <w:rFonts w:ascii="Arial" w:hAnsi="Arial" w:cs="Arial"/>
          <w:sz w:val="21"/>
          <w:szCs w:val="21"/>
        </w:rPr>
      </w:pPr>
    </w:p>
    <w:p w:rsidR="00ED3D2A" w:rsidRPr="00DF07DC" w:rsidRDefault="00ED3D2A" w:rsidP="00DF07DC">
      <w:pPr>
        <w:pStyle w:val="Sinespaciado"/>
        <w:jc w:val="both"/>
        <w:rPr>
          <w:rFonts w:ascii="Arial" w:hAnsi="Arial" w:cs="Arial"/>
          <w:sz w:val="21"/>
          <w:szCs w:val="21"/>
        </w:rPr>
      </w:pPr>
      <w:r w:rsidRPr="00DF07DC">
        <w:rPr>
          <w:rFonts w:ascii="Arial" w:hAnsi="Arial" w:cs="Arial"/>
          <w:b/>
          <w:sz w:val="21"/>
          <w:szCs w:val="21"/>
        </w:rPr>
        <w:t>II.-</w:t>
      </w:r>
      <w:r w:rsidRPr="00DF07DC">
        <w:rPr>
          <w:rFonts w:ascii="Arial" w:hAnsi="Arial" w:cs="Arial"/>
          <w:sz w:val="21"/>
          <w:szCs w:val="21"/>
        </w:rPr>
        <w:t xml:space="preserve"> Aprobación del Orden del día.</w:t>
      </w:r>
    </w:p>
    <w:p w:rsidR="00ED3D2A" w:rsidRPr="00DF07DC" w:rsidRDefault="00ED3D2A" w:rsidP="00DF07DC">
      <w:pPr>
        <w:pStyle w:val="Sinespaciado"/>
        <w:jc w:val="both"/>
        <w:rPr>
          <w:rFonts w:ascii="Arial" w:hAnsi="Arial" w:cs="Arial"/>
          <w:sz w:val="21"/>
          <w:szCs w:val="21"/>
        </w:rPr>
      </w:pPr>
    </w:p>
    <w:p w:rsidR="00F12248" w:rsidRPr="00DF07DC" w:rsidRDefault="00A151B5" w:rsidP="00DF07DC">
      <w:pPr>
        <w:spacing w:after="0" w:line="240" w:lineRule="auto"/>
        <w:jc w:val="both"/>
        <w:rPr>
          <w:rFonts w:ascii="Arial" w:hAnsi="Arial" w:cs="Arial"/>
          <w:sz w:val="21"/>
          <w:szCs w:val="21"/>
        </w:rPr>
      </w:pPr>
      <w:r w:rsidRPr="00DF07DC">
        <w:rPr>
          <w:rFonts w:ascii="Arial" w:hAnsi="Arial" w:cs="Arial"/>
          <w:b/>
          <w:sz w:val="21"/>
          <w:szCs w:val="21"/>
        </w:rPr>
        <w:t xml:space="preserve">III. </w:t>
      </w:r>
      <w:r w:rsidRPr="00DF07DC">
        <w:rPr>
          <w:rFonts w:ascii="Arial" w:hAnsi="Arial" w:cs="Arial"/>
          <w:sz w:val="21"/>
          <w:szCs w:val="21"/>
        </w:rPr>
        <w:t>Se solicita la aprobación de</w:t>
      </w:r>
      <w:r w:rsidR="00C008D5" w:rsidRPr="00DF07DC">
        <w:rPr>
          <w:rFonts w:ascii="Arial" w:hAnsi="Arial" w:cs="Arial"/>
          <w:sz w:val="21"/>
          <w:szCs w:val="21"/>
        </w:rPr>
        <w:t xml:space="preserve">l </w:t>
      </w:r>
      <w:r w:rsidR="00F12248" w:rsidRPr="00DF07DC">
        <w:rPr>
          <w:rFonts w:ascii="Arial" w:hAnsi="Arial" w:cs="Arial"/>
          <w:sz w:val="21"/>
          <w:szCs w:val="21"/>
        </w:rPr>
        <w:t>Ayuntamiento en pleno</w:t>
      </w:r>
      <w:r w:rsidR="00124A33" w:rsidRPr="00DF07DC">
        <w:rPr>
          <w:rFonts w:ascii="Arial" w:hAnsi="Arial" w:cs="Arial"/>
          <w:sz w:val="21"/>
          <w:szCs w:val="21"/>
        </w:rPr>
        <w:t xml:space="preserve">, para la donación del Predio </w:t>
      </w:r>
      <w:r w:rsidR="00F12248" w:rsidRPr="00DF07DC">
        <w:rPr>
          <w:rFonts w:ascii="Arial" w:hAnsi="Arial" w:cs="Arial"/>
          <w:sz w:val="21"/>
          <w:szCs w:val="21"/>
        </w:rPr>
        <w:t>Municipal</w:t>
      </w:r>
      <w:r w:rsidR="00124A33" w:rsidRPr="00DF07DC">
        <w:rPr>
          <w:rFonts w:ascii="Arial" w:hAnsi="Arial" w:cs="Arial"/>
          <w:sz w:val="21"/>
          <w:szCs w:val="21"/>
        </w:rPr>
        <w:t xml:space="preserve"> a la Secretaria de Educación Pú</w:t>
      </w:r>
      <w:r w:rsidR="00CC74DC" w:rsidRPr="00DF07DC">
        <w:rPr>
          <w:rFonts w:ascii="Arial" w:hAnsi="Arial" w:cs="Arial"/>
          <w:sz w:val="21"/>
          <w:szCs w:val="21"/>
        </w:rPr>
        <w:t>blica del Estado de Jalisco, para la construcción de aulas escolares</w:t>
      </w:r>
      <w:r w:rsidR="00F12248" w:rsidRPr="00DF07DC">
        <w:rPr>
          <w:rFonts w:ascii="Arial" w:hAnsi="Arial" w:cs="Arial"/>
          <w:sz w:val="21"/>
          <w:szCs w:val="21"/>
        </w:rPr>
        <w:t>,</w:t>
      </w:r>
      <w:r w:rsidR="00CC74DC" w:rsidRPr="00DF07DC">
        <w:rPr>
          <w:rFonts w:ascii="Arial" w:hAnsi="Arial" w:cs="Arial"/>
          <w:sz w:val="21"/>
          <w:szCs w:val="21"/>
        </w:rPr>
        <w:t xml:space="preserve"> terreno con las siguientes características </w:t>
      </w:r>
      <w:r w:rsidR="00F12248" w:rsidRPr="00DF07DC">
        <w:rPr>
          <w:rFonts w:ascii="Arial" w:hAnsi="Arial" w:cs="Arial"/>
          <w:sz w:val="21"/>
          <w:szCs w:val="21"/>
        </w:rPr>
        <w:t xml:space="preserve"> </w:t>
      </w:r>
      <w:r w:rsidR="00CC74DC" w:rsidRPr="00DF07DC">
        <w:rPr>
          <w:rFonts w:ascii="Arial" w:hAnsi="Arial" w:cs="Arial"/>
          <w:sz w:val="21"/>
          <w:szCs w:val="21"/>
        </w:rPr>
        <w:t>ubicado</w:t>
      </w:r>
      <w:r w:rsidR="00F12248" w:rsidRPr="00DF07DC">
        <w:rPr>
          <w:rFonts w:ascii="Arial" w:hAnsi="Arial" w:cs="Arial"/>
          <w:sz w:val="21"/>
          <w:szCs w:val="21"/>
        </w:rPr>
        <w:t xml:space="preserve"> en la localidad de Tehuamixtle, con una superficie de </w:t>
      </w:r>
      <w:r w:rsidR="00EB1C48">
        <w:rPr>
          <w:rFonts w:ascii="Arial" w:hAnsi="Arial" w:cs="Arial"/>
          <w:b/>
          <w:sz w:val="21"/>
          <w:szCs w:val="21"/>
        </w:rPr>
        <w:t>1,697.42 M2 Mil Seiscientos Noventa y Siete Metros Punto Cuarenta y Dos Metros C</w:t>
      </w:r>
      <w:r w:rsidR="00F12248" w:rsidRPr="00DF07DC">
        <w:rPr>
          <w:rFonts w:ascii="Arial" w:hAnsi="Arial" w:cs="Arial"/>
          <w:b/>
          <w:sz w:val="21"/>
          <w:szCs w:val="21"/>
        </w:rPr>
        <w:t>uadrados,</w:t>
      </w:r>
      <w:r w:rsidR="00CC74DC" w:rsidRPr="00DF07DC">
        <w:rPr>
          <w:rFonts w:ascii="Arial" w:hAnsi="Arial" w:cs="Arial"/>
          <w:b/>
          <w:sz w:val="21"/>
          <w:szCs w:val="21"/>
        </w:rPr>
        <w:t xml:space="preserve"> </w:t>
      </w:r>
      <w:r w:rsidR="00CC74DC" w:rsidRPr="00DF07DC">
        <w:rPr>
          <w:rFonts w:ascii="Arial" w:hAnsi="Arial" w:cs="Arial"/>
          <w:sz w:val="21"/>
          <w:szCs w:val="21"/>
        </w:rPr>
        <w:t>con las siguientes colindanci</w:t>
      </w:r>
      <w:r w:rsidR="00DF07DC" w:rsidRPr="00DF07DC">
        <w:rPr>
          <w:rFonts w:ascii="Arial" w:hAnsi="Arial" w:cs="Arial"/>
          <w:sz w:val="21"/>
          <w:szCs w:val="21"/>
        </w:rPr>
        <w:t>as: al N</w:t>
      </w:r>
      <w:r w:rsidR="00CC74DC" w:rsidRPr="00DF07DC">
        <w:rPr>
          <w:rFonts w:ascii="Arial" w:hAnsi="Arial" w:cs="Arial"/>
          <w:sz w:val="21"/>
          <w:szCs w:val="21"/>
        </w:rPr>
        <w:t xml:space="preserve">orte en línea </w:t>
      </w:r>
      <w:r w:rsidR="00224CB6" w:rsidRPr="00DF07DC">
        <w:rPr>
          <w:rFonts w:ascii="Arial" w:hAnsi="Arial" w:cs="Arial"/>
          <w:sz w:val="21"/>
          <w:szCs w:val="21"/>
        </w:rPr>
        <w:t>recta 40.27 metros con terreno M</w:t>
      </w:r>
      <w:r w:rsidR="00DF07DC" w:rsidRPr="00DF07DC">
        <w:rPr>
          <w:rFonts w:ascii="Arial" w:hAnsi="Arial" w:cs="Arial"/>
          <w:sz w:val="21"/>
          <w:szCs w:val="21"/>
        </w:rPr>
        <w:t>unicipal, al S</w:t>
      </w:r>
      <w:r w:rsidR="00CC74DC" w:rsidRPr="00DF07DC">
        <w:rPr>
          <w:rFonts w:ascii="Arial" w:hAnsi="Arial" w:cs="Arial"/>
          <w:sz w:val="21"/>
          <w:szCs w:val="21"/>
        </w:rPr>
        <w:t>ur en línea recta 40.35 metros colinda con calle sin nombre, al este en línea recta 42.11 met</w:t>
      </w:r>
      <w:r w:rsidR="00224CB6" w:rsidRPr="00DF07DC">
        <w:rPr>
          <w:rFonts w:ascii="Arial" w:hAnsi="Arial" w:cs="Arial"/>
          <w:sz w:val="21"/>
          <w:szCs w:val="21"/>
        </w:rPr>
        <w:t>ros colinda con terrenos de la Casa de Salud y Escuela E</w:t>
      </w:r>
      <w:r w:rsidR="00CC74DC" w:rsidRPr="00DF07DC">
        <w:rPr>
          <w:rFonts w:ascii="Arial" w:hAnsi="Arial" w:cs="Arial"/>
          <w:sz w:val="21"/>
          <w:szCs w:val="21"/>
        </w:rPr>
        <w:t xml:space="preserve">scolar, al oeste en línea recta 42.76 metros con terreno Municipal, </w:t>
      </w:r>
      <w:r w:rsidR="008700F1" w:rsidRPr="00DF07DC">
        <w:rPr>
          <w:rFonts w:ascii="Arial" w:hAnsi="Arial" w:cs="Arial"/>
          <w:sz w:val="21"/>
          <w:szCs w:val="21"/>
        </w:rPr>
        <w:t>así</w:t>
      </w:r>
      <w:r w:rsidR="00CC74DC" w:rsidRPr="00DF07DC">
        <w:rPr>
          <w:rFonts w:ascii="Arial" w:hAnsi="Arial" w:cs="Arial"/>
          <w:sz w:val="21"/>
          <w:szCs w:val="21"/>
        </w:rPr>
        <w:t xml:space="preserve"> como la firma del respectivo </w:t>
      </w:r>
      <w:r w:rsidR="008700F1" w:rsidRPr="00DF07DC">
        <w:rPr>
          <w:rFonts w:ascii="Arial" w:hAnsi="Arial" w:cs="Arial"/>
          <w:sz w:val="21"/>
          <w:szCs w:val="21"/>
        </w:rPr>
        <w:t>convenio por parte del Ing. Prisciliano Ramírez Gordian Presidente Municipal, C. Pedro Antonio Castillón Macedo Sindico, Lic. Edgar Ramón Ibarra Contreras Secretario General</w:t>
      </w:r>
      <w:r w:rsidR="006232AD" w:rsidRPr="00DF07DC">
        <w:rPr>
          <w:rFonts w:ascii="Arial" w:hAnsi="Arial" w:cs="Arial"/>
          <w:sz w:val="21"/>
          <w:szCs w:val="21"/>
        </w:rPr>
        <w:t>;</w:t>
      </w:r>
      <w:r w:rsidR="008700F1" w:rsidRPr="00DF07DC">
        <w:rPr>
          <w:rFonts w:ascii="Arial" w:hAnsi="Arial" w:cs="Arial"/>
          <w:sz w:val="21"/>
          <w:szCs w:val="21"/>
        </w:rPr>
        <w:t xml:space="preserve"> con </w:t>
      </w:r>
      <w:r w:rsidR="00CC74DC" w:rsidRPr="00DF07DC">
        <w:rPr>
          <w:rFonts w:ascii="Arial" w:hAnsi="Arial" w:cs="Arial"/>
          <w:sz w:val="21"/>
          <w:szCs w:val="21"/>
        </w:rPr>
        <w:t xml:space="preserve">dicha </w:t>
      </w:r>
      <w:r w:rsidR="006232AD" w:rsidRPr="00DF07DC">
        <w:rPr>
          <w:rFonts w:ascii="Arial" w:hAnsi="Arial" w:cs="Arial"/>
          <w:sz w:val="21"/>
          <w:szCs w:val="21"/>
        </w:rPr>
        <w:t>S</w:t>
      </w:r>
      <w:r w:rsidR="008700F1" w:rsidRPr="00DF07DC">
        <w:rPr>
          <w:rFonts w:ascii="Arial" w:hAnsi="Arial" w:cs="Arial"/>
          <w:sz w:val="21"/>
          <w:szCs w:val="21"/>
        </w:rPr>
        <w:t>ecretari</w:t>
      </w:r>
      <w:r w:rsidR="006232AD" w:rsidRPr="00DF07DC">
        <w:rPr>
          <w:rFonts w:ascii="Arial" w:hAnsi="Arial" w:cs="Arial"/>
          <w:sz w:val="21"/>
          <w:szCs w:val="21"/>
        </w:rPr>
        <w:t>a.</w:t>
      </w:r>
      <w:r w:rsidR="00F12248" w:rsidRPr="00DF07DC">
        <w:rPr>
          <w:rFonts w:ascii="Arial" w:hAnsi="Arial" w:cs="Arial"/>
          <w:sz w:val="21"/>
          <w:szCs w:val="21"/>
        </w:rPr>
        <w:t xml:space="preserve"> </w:t>
      </w:r>
    </w:p>
    <w:p w:rsidR="00F12248" w:rsidRPr="00DF07DC" w:rsidRDefault="00F12248" w:rsidP="00DF07DC">
      <w:pPr>
        <w:spacing w:after="0" w:line="240" w:lineRule="auto"/>
        <w:jc w:val="both"/>
        <w:rPr>
          <w:rFonts w:ascii="Arial" w:hAnsi="Arial" w:cs="Arial"/>
          <w:sz w:val="21"/>
          <w:szCs w:val="21"/>
        </w:rPr>
      </w:pPr>
    </w:p>
    <w:p w:rsidR="00A151B5" w:rsidRPr="00DF07DC" w:rsidRDefault="00A151B5" w:rsidP="00DF07DC">
      <w:pPr>
        <w:spacing w:after="0" w:line="240" w:lineRule="auto"/>
        <w:jc w:val="both"/>
        <w:rPr>
          <w:rFonts w:ascii="Arial" w:hAnsi="Arial" w:cs="Arial"/>
          <w:sz w:val="21"/>
          <w:szCs w:val="21"/>
        </w:rPr>
      </w:pPr>
      <w:r w:rsidRPr="00DF07DC">
        <w:rPr>
          <w:rFonts w:ascii="Arial" w:hAnsi="Arial" w:cs="Arial"/>
          <w:b/>
          <w:sz w:val="21"/>
          <w:szCs w:val="21"/>
        </w:rPr>
        <w:t xml:space="preserve">IV. </w:t>
      </w:r>
      <w:r w:rsidRPr="00DF07DC">
        <w:rPr>
          <w:rFonts w:ascii="Arial" w:hAnsi="Arial" w:cs="Arial"/>
          <w:sz w:val="21"/>
          <w:szCs w:val="21"/>
        </w:rPr>
        <w:t>Clausura de la sesión.</w:t>
      </w:r>
    </w:p>
    <w:p w:rsidR="00C630FD" w:rsidRPr="00DF07DC" w:rsidRDefault="00C630FD" w:rsidP="00DF07DC">
      <w:pPr>
        <w:spacing w:after="0" w:line="240" w:lineRule="auto"/>
        <w:jc w:val="both"/>
        <w:rPr>
          <w:rFonts w:ascii="Arial" w:hAnsi="Arial" w:cs="Arial"/>
          <w:sz w:val="21"/>
          <w:szCs w:val="21"/>
        </w:rPr>
      </w:pPr>
    </w:p>
    <w:p w:rsidR="0053610D" w:rsidRPr="00DF07DC" w:rsidRDefault="0053610D" w:rsidP="00DF07DC">
      <w:pPr>
        <w:pStyle w:val="Sinespaciado"/>
        <w:jc w:val="both"/>
        <w:rPr>
          <w:rFonts w:ascii="Arial" w:hAnsi="Arial" w:cs="Arial"/>
          <w:sz w:val="21"/>
          <w:szCs w:val="21"/>
          <w:lang w:val="es-ES" w:eastAsia="es-ES"/>
        </w:rPr>
      </w:pPr>
      <w:r w:rsidRPr="00DF07DC">
        <w:rPr>
          <w:rFonts w:ascii="Arial" w:hAnsi="Arial" w:cs="Arial"/>
          <w:b/>
          <w:sz w:val="21"/>
          <w:szCs w:val="21"/>
          <w:lang w:val="es-ES" w:eastAsia="es-ES"/>
        </w:rPr>
        <w:t xml:space="preserve">PUNTO UNO: </w:t>
      </w:r>
      <w:r w:rsidRPr="00DF07DC">
        <w:rPr>
          <w:rFonts w:ascii="Arial" w:hAnsi="Arial" w:cs="Arial"/>
          <w:sz w:val="21"/>
          <w:szCs w:val="21"/>
          <w:lang w:val="es-ES" w:eastAsia="es-ES"/>
        </w:rPr>
        <w:t xml:space="preserve">En el desahogo del presente punto el Lic. Edgar </w:t>
      </w:r>
      <w:r w:rsidR="00CA4244" w:rsidRPr="00DF07DC">
        <w:rPr>
          <w:rFonts w:ascii="Arial" w:hAnsi="Arial" w:cs="Arial"/>
          <w:sz w:val="21"/>
          <w:szCs w:val="21"/>
          <w:lang w:val="es-ES" w:eastAsia="es-ES"/>
        </w:rPr>
        <w:t>Ramón</w:t>
      </w:r>
      <w:r w:rsidRPr="00DF07DC">
        <w:rPr>
          <w:rFonts w:ascii="Arial" w:hAnsi="Arial" w:cs="Arial"/>
          <w:sz w:val="21"/>
          <w:szCs w:val="21"/>
          <w:lang w:val="es-ES" w:eastAsia="es-ES"/>
        </w:rPr>
        <w:t xml:space="preserve"> Ibarra Contreras Secretario General </w:t>
      </w:r>
      <w:r w:rsidR="00224CB6" w:rsidRPr="00DF07DC">
        <w:rPr>
          <w:rFonts w:ascii="Arial" w:hAnsi="Arial" w:cs="Arial"/>
          <w:sz w:val="21"/>
          <w:szCs w:val="21"/>
          <w:lang w:val="es-ES" w:eastAsia="es-ES"/>
        </w:rPr>
        <w:t>procedió</w:t>
      </w:r>
      <w:r w:rsidRPr="00DF07DC">
        <w:rPr>
          <w:rFonts w:ascii="Arial" w:hAnsi="Arial" w:cs="Arial"/>
          <w:sz w:val="21"/>
          <w:szCs w:val="21"/>
          <w:lang w:val="es-ES" w:eastAsia="es-ES"/>
        </w:rPr>
        <w:t xml:space="preserve"> a la toma de asistencia, estando presente el Presidente Municipal Ing. Prisciliano Ramírez Gordian, así como también el Síndico Municipal, </w:t>
      </w:r>
      <w:r w:rsidR="00124A33" w:rsidRPr="00DF07DC">
        <w:rPr>
          <w:rFonts w:ascii="Arial" w:hAnsi="Arial" w:cs="Arial"/>
          <w:sz w:val="21"/>
          <w:szCs w:val="21"/>
          <w:lang w:val="es-ES" w:eastAsia="es-ES"/>
        </w:rPr>
        <w:t>C. Pedro Antonio Castillón Macedo</w:t>
      </w:r>
      <w:r w:rsidRPr="00DF07DC">
        <w:rPr>
          <w:rFonts w:ascii="Arial" w:hAnsi="Arial" w:cs="Arial"/>
          <w:sz w:val="21"/>
          <w:szCs w:val="21"/>
          <w:lang w:val="es-ES" w:eastAsia="es-ES"/>
        </w:rPr>
        <w:t xml:space="preserve">, y los C. C. Regidores </w:t>
      </w:r>
      <w:r w:rsidRPr="00DF07DC">
        <w:rPr>
          <w:rFonts w:ascii="Arial" w:hAnsi="Arial" w:cs="Arial"/>
          <w:sz w:val="21"/>
          <w:szCs w:val="21"/>
          <w:lang w:val="es-ES_tradnl" w:eastAsia="es-ES"/>
        </w:rPr>
        <w:t>L.T. María Graciela Orozco Belman</w:t>
      </w:r>
      <w:r w:rsidRPr="00DF07DC">
        <w:rPr>
          <w:rFonts w:ascii="Arial" w:hAnsi="Arial" w:cs="Arial"/>
          <w:sz w:val="21"/>
          <w:szCs w:val="21"/>
          <w:lang w:val="es-ES" w:eastAsia="es-ES"/>
        </w:rPr>
        <w:t xml:space="preserve">, C. Manuel Ramos Castillón, Profa. Evangelina Joya Rodríguez, </w:t>
      </w:r>
      <w:r w:rsidR="00EB1C48">
        <w:rPr>
          <w:rFonts w:ascii="Arial" w:hAnsi="Arial" w:cs="Arial"/>
          <w:sz w:val="21"/>
          <w:szCs w:val="21"/>
          <w:lang w:val="es-ES" w:eastAsia="es-ES"/>
        </w:rPr>
        <w:t xml:space="preserve">C. María Luisa Guerra Joya, </w:t>
      </w:r>
      <w:r w:rsidRPr="00DF07DC">
        <w:rPr>
          <w:rFonts w:ascii="Arial" w:hAnsi="Arial" w:cs="Arial"/>
          <w:sz w:val="21"/>
          <w:szCs w:val="21"/>
          <w:lang w:val="es-ES" w:eastAsia="es-ES"/>
        </w:rPr>
        <w:t xml:space="preserve">C. José Ángel Lorenzo Castillón, C. Lourdes Olivera Moreno, Lic. Noé Rodríguez Ramos, C. Celeste Lorenzo </w:t>
      </w:r>
      <w:proofErr w:type="spellStart"/>
      <w:r w:rsidRPr="00DF07DC">
        <w:rPr>
          <w:rFonts w:ascii="Arial" w:hAnsi="Arial" w:cs="Arial"/>
          <w:sz w:val="21"/>
          <w:szCs w:val="21"/>
          <w:lang w:val="es-ES" w:eastAsia="es-ES"/>
        </w:rPr>
        <w:t>Lorenzo</w:t>
      </w:r>
      <w:proofErr w:type="spellEnd"/>
      <w:r w:rsidRPr="00DF07DC">
        <w:rPr>
          <w:rFonts w:ascii="Arial" w:hAnsi="Arial" w:cs="Arial"/>
          <w:sz w:val="21"/>
          <w:szCs w:val="21"/>
          <w:lang w:val="es-ES" w:eastAsia="es-ES"/>
        </w:rPr>
        <w:t xml:space="preserve">, </w:t>
      </w:r>
      <w:r w:rsidR="00124A33" w:rsidRPr="00DF07DC">
        <w:rPr>
          <w:rFonts w:ascii="Arial" w:hAnsi="Arial" w:cs="Arial"/>
          <w:sz w:val="21"/>
          <w:szCs w:val="21"/>
          <w:lang w:val="es-ES" w:eastAsia="es-ES"/>
        </w:rPr>
        <w:t>C. José Luis Romero Amaral</w:t>
      </w:r>
      <w:r w:rsidRPr="00DF07DC">
        <w:rPr>
          <w:rFonts w:ascii="Arial" w:hAnsi="Arial" w:cs="Arial"/>
          <w:sz w:val="21"/>
          <w:szCs w:val="21"/>
          <w:lang w:val="es-ES" w:eastAsia="es-ES"/>
        </w:rPr>
        <w:t xml:space="preserve">, verificándose que existe Quórum legal. </w:t>
      </w:r>
    </w:p>
    <w:p w:rsidR="00C008D5" w:rsidRPr="00DF07DC" w:rsidRDefault="00C008D5" w:rsidP="00DF07DC">
      <w:pPr>
        <w:spacing w:after="0" w:line="240" w:lineRule="auto"/>
        <w:jc w:val="both"/>
        <w:rPr>
          <w:rFonts w:ascii="Arial" w:hAnsi="Arial" w:cs="Arial"/>
          <w:b/>
          <w:sz w:val="21"/>
          <w:szCs w:val="21"/>
          <w:lang w:val="es-ES" w:eastAsia="es-ES"/>
        </w:rPr>
      </w:pPr>
    </w:p>
    <w:p w:rsidR="00DF07DC" w:rsidRPr="00DF07DC" w:rsidRDefault="00DF07DC" w:rsidP="00DF07DC">
      <w:pPr>
        <w:spacing w:after="0" w:line="240" w:lineRule="auto"/>
        <w:jc w:val="both"/>
        <w:rPr>
          <w:rFonts w:ascii="Arial" w:eastAsia="Times New Roman" w:hAnsi="Arial" w:cs="Arial"/>
          <w:sz w:val="21"/>
          <w:szCs w:val="21"/>
          <w:lang w:val="es-ES" w:eastAsia="es-ES"/>
        </w:rPr>
      </w:pPr>
      <w:r w:rsidRPr="00DF07DC">
        <w:rPr>
          <w:rFonts w:ascii="Arial" w:hAnsi="Arial" w:cs="Arial"/>
          <w:b/>
          <w:sz w:val="21"/>
          <w:szCs w:val="21"/>
          <w:lang w:val="es-ES"/>
        </w:rPr>
        <w:t xml:space="preserve">PUNTO DOS: </w:t>
      </w:r>
      <w:r w:rsidRPr="00DF07DC">
        <w:rPr>
          <w:rFonts w:ascii="Arial" w:eastAsia="Times New Roman" w:hAnsi="Arial" w:cs="Arial"/>
          <w:sz w:val="21"/>
          <w:szCs w:val="21"/>
          <w:lang w:val="es-ES" w:eastAsia="es-ES"/>
        </w:rPr>
        <w:t>En este punto del orden del día el Secretario General del Ayuntamiento Lic. Edgar Ramón Ibarra Contreras, procedió a dar lectura al orden del día, misma que fue aprobada por Unanimidad de Votos; por los C.C. Regidores.</w:t>
      </w:r>
    </w:p>
    <w:p w:rsidR="00C630FD" w:rsidRPr="00DF07DC" w:rsidRDefault="00C630FD" w:rsidP="00DF07DC">
      <w:pPr>
        <w:spacing w:after="0" w:line="240" w:lineRule="auto"/>
        <w:jc w:val="both"/>
        <w:rPr>
          <w:rFonts w:ascii="Arial" w:hAnsi="Arial" w:cs="Arial"/>
          <w:b/>
          <w:sz w:val="21"/>
          <w:szCs w:val="21"/>
          <w:lang w:val="es-ES"/>
        </w:rPr>
      </w:pPr>
    </w:p>
    <w:p w:rsidR="00124A33" w:rsidRPr="00DF07DC" w:rsidRDefault="00C008D5" w:rsidP="00DF07DC">
      <w:pPr>
        <w:spacing w:after="0" w:line="240" w:lineRule="auto"/>
        <w:jc w:val="both"/>
        <w:rPr>
          <w:rFonts w:ascii="Arial" w:hAnsi="Arial" w:cs="Arial"/>
          <w:sz w:val="21"/>
          <w:szCs w:val="21"/>
        </w:rPr>
      </w:pPr>
      <w:r w:rsidRPr="00DF07DC">
        <w:rPr>
          <w:rFonts w:ascii="Arial" w:hAnsi="Arial" w:cs="Arial"/>
          <w:b/>
          <w:sz w:val="21"/>
          <w:szCs w:val="21"/>
        </w:rPr>
        <w:t>PUNTO TRES:</w:t>
      </w:r>
      <w:r w:rsidRPr="00DF07DC">
        <w:rPr>
          <w:rFonts w:ascii="Arial" w:hAnsi="Arial" w:cs="Arial"/>
          <w:sz w:val="21"/>
          <w:szCs w:val="21"/>
        </w:rPr>
        <w:t xml:space="preserve"> En el desahogo de este punto del orden del día el Ing. Prisciliano Ramírez Gordian, en su carácter de Presidente Municipal, solicita la autorización del Ayuntamiento en Pleno</w:t>
      </w:r>
      <w:r w:rsidR="00124A33" w:rsidRPr="00DF07DC">
        <w:rPr>
          <w:rFonts w:ascii="Arial" w:hAnsi="Arial" w:cs="Arial"/>
          <w:sz w:val="21"/>
          <w:szCs w:val="21"/>
        </w:rPr>
        <w:t>,</w:t>
      </w:r>
      <w:r w:rsidRPr="00DF07DC">
        <w:rPr>
          <w:rFonts w:ascii="Arial" w:hAnsi="Arial" w:cs="Arial"/>
          <w:sz w:val="21"/>
          <w:szCs w:val="21"/>
        </w:rPr>
        <w:t xml:space="preserve"> </w:t>
      </w:r>
      <w:r w:rsidR="00124A33" w:rsidRPr="00DF07DC">
        <w:rPr>
          <w:rFonts w:ascii="Arial" w:hAnsi="Arial" w:cs="Arial"/>
          <w:sz w:val="21"/>
          <w:szCs w:val="21"/>
        </w:rPr>
        <w:t xml:space="preserve">para la donación del Predio Municipal a la Secretaria de Educación Pública del Estado de Jalisco, para la construcción de aulas escolares, terreno con las siguientes características  ubicado en la localidad de Tehuamixtle, con una superficie de </w:t>
      </w:r>
      <w:r w:rsidR="00124A33" w:rsidRPr="00DF07DC">
        <w:rPr>
          <w:rFonts w:ascii="Arial" w:hAnsi="Arial" w:cs="Arial"/>
          <w:b/>
          <w:sz w:val="21"/>
          <w:szCs w:val="21"/>
        </w:rPr>
        <w:t xml:space="preserve">1,697.42 M2 </w:t>
      </w:r>
      <w:r w:rsidR="00EB1C48">
        <w:rPr>
          <w:rFonts w:ascii="Arial" w:hAnsi="Arial" w:cs="Arial"/>
          <w:b/>
          <w:sz w:val="21"/>
          <w:szCs w:val="21"/>
        </w:rPr>
        <w:t>Mil Seiscientos Noventa y Siete Metros Punto Cuarenta y Dos Metros C</w:t>
      </w:r>
      <w:r w:rsidR="00EB1C48" w:rsidRPr="00DF07DC">
        <w:rPr>
          <w:rFonts w:ascii="Arial" w:hAnsi="Arial" w:cs="Arial"/>
          <w:b/>
          <w:sz w:val="21"/>
          <w:szCs w:val="21"/>
        </w:rPr>
        <w:t>uadrados</w:t>
      </w:r>
      <w:r w:rsidR="00124A33" w:rsidRPr="00DF07DC">
        <w:rPr>
          <w:rFonts w:ascii="Arial" w:hAnsi="Arial" w:cs="Arial"/>
          <w:b/>
          <w:sz w:val="21"/>
          <w:szCs w:val="21"/>
        </w:rPr>
        <w:t xml:space="preserve">, </w:t>
      </w:r>
      <w:r w:rsidR="00124A33" w:rsidRPr="00DF07DC">
        <w:rPr>
          <w:rFonts w:ascii="Arial" w:hAnsi="Arial" w:cs="Arial"/>
          <w:sz w:val="21"/>
          <w:szCs w:val="21"/>
        </w:rPr>
        <w:t xml:space="preserve">con las siguientes colindancias: al norte en línea recta 40.27 metros con terreno Municipal, al sur en línea recta </w:t>
      </w:r>
      <w:r w:rsidR="00124A33" w:rsidRPr="00DF07DC">
        <w:rPr>
          <w:rFonts w:ascii="Arial" w:hAnsi="Arial" w:cs="Arial"/>
          <w:sz w:val="21"/>
          <w:szCs w:val="21"/>
        </w:rPr>
        <w:lastRenderedPageBreak/>
        <w:t xml:space="preserve">40.35 metros colinda con calle sin nombre, al este en línea recta 42.11 metros colinda con terrenos de la Casa de Salud y Escuela Escolar, al oeste en línea recta 42.76 metros con terreno Municipal, así como la firma del respectivo convenio por parte del Ing. Prisciliano Ramírez Gordian Presidente Municipal, C. Pedro Antonio Castillón Macedo Sindico, Lic. Edgar Ramón Ibarra Contreras Secretario General; con dicha Secretaria. </w:t>
      </w:r>
    </w:p>
    <w:p w:rsidR="00C630FD" w:rsidRPr="00DF07DC" w:rsidRDefault="00C630FD" w:rsidP="00DF07DC">
      <w:pPr>
        <w:spacing w:after="0" w:line="240" w:lineRule="auto"/>
        <w:jc w:val="both"/>
        <w:rPr>
          <w:rFonts w:ascii="Arial" w:hAnsi="Arial" w:cs="Arial"/>
          <w:sz w:val="21"/>
          <w:szCs w:val="21"/>
        </w:rPr>
      </w:pPr>
    </w:p>
    <w:p w:rsidR="00124A33" w:rsidRPr="00DF07DC" w:rsidRDefault="00C630FD" w:rsidP="00DF07DC">
      <w:pPr>
        <w:spacing w:after="0" w:line="240" w:lineRule="auto"/>
        <w:jc w:val="both"/>
        <w:rPr>
          <w:rFonts w:ascii="Arial" w:hAnsi="Arial" w:cs="Arial"/>
          <w:sz w:val="21"/>
          <w:szCs w:val="21"/>
        </w:rPr>
      </w:pPr>
      <w:r w:rsidRPr="00DF07DC">
        <w:rPr>
          <w:rFonts w:ascii="Arial" w:hAnsi="Arial" w:cs="Arial"/>
          <w:sz w:val="21"/>
          <w:szCs w:val="21"/>
        </w:rPr>
        <w:t xml:space="preserve">Una vez analizado y discutido, este punto del orden del día los C.C. Regidores, </w:t>
      </w:r>
      <w:r w:rsidR="00124A33" w:rsidRPr="00DF07DC">
        <w:rPr>
          <w:rFonts w:ascii="Arial" w:hAnsi="Arial" w:cs="Arial"/>
          <w:b/>
          <w:sz w:val="21"/>
          <w:szCs w:val="21"/>
        </w:rPr>
        <w:t>Aprobaron por U</w:t>
      </w:r>
      <w:r w:rsidRPr="00DF07DC">
        <w:rPr>
          <w:rFonts w:ascii="Arial" w:hAnsi="Arial" w:cs="Arial"/>
          <w:b/>
          <w:sz w:val="21"/>
          <w:szCs w:val="21"/>
        </w:rPr>
        <w:t>nanimidad</w:t>
      </w:r>
      <w:r w:rsidRPr="00DF07DC">
        <w:rPr>
          <w:rFonts w:ascii="Arial" w:hAnsi="Arial" w:cs="Arial"/>
          <w:sz w:val="21"/>
          <w:szCs w:val="21"/>
        </w:rPr>
        <w:t xml:space="preserve"> </w:t>
      </w:r>
      <w:r w:rsidR="00124A33" w:rsidRPr="00DF07DC">
        <w:rPr>
          <w:rFonts w:ascii="Arial" w:hAnsi="Arial" w:cs="Arial"/>
          <w:b/>
          <w:sz w:val="21"/>
          <w:szCs w:val="21"/>
        </w:rPr>
        <w:t>de Votos,</w:t>
      </w:r>
      <w:r w:rsidR="00124A33" w:rsidRPr="00DF07DC">
        <w:rPr>
          <w:rFonts w:ascii="Arial" w:hAnsi="Arial" w:cs="Arial"/>
          <w:sz w:val="21"/>
          <w:szCs w:val="21"/>
        </w:rPr>
        <w:t xml:space="preserve"> la donación del Predio Municipal a la Secretaria de Educación Pública del Estado de Jalisco, para la construcción de aulas escolares, terreno con las siguientes características  ubicado en la localidad de Tehuamixtle, con una superficie de </w:t>
      </w:r>
      <w:r w:rsidR="00124A33" w:rsidRPr="00DF07DC">
        <w:rPr>
          <w:rFonts w:ascii="Arial" w:hAnsi="Arial" w:cs="Arial"/>
          <w:b/>
          <w:sz w:val="21"/>
          <w:szCs w:val="21"/>
        </w:rPr>
        <w:t xml:space="preserve">1,697.42 M2 </w:t>
      </w:r>
      <w:r w:rsidR="00EB1C48">
        <w:rPr>
          <w:rFonts w:ascii="Arial" w:hAnsi="Arial" w:cs="Arial"/>
          <w:b/>
          <w:sz w:val="21"/>
          <w:szCs w:val="21"/>
        </w:rPr>
        <w:t>Mil Seiscientos Noventa y Siete Metros Punto Cuarenta y Dos Metros C</w:t>
      </w:r>
      <w:r w:rsidR="00EB1C48" w:rsidRPr="00DF07DC">
        <w:rPr>
          <w:rFonts w:ascii="Arial" w:hAnsi="Arial" w:cs="Arial"/>
          <w:b/>
          <w:sz w:val="21"/>
          <w:szCs w:val="21"/>
        </w:rPr>
        <w:t>uadrados</w:t>
      </w:r>
      <w:r w:rsidR="00124A33" w:rsidRPr="00DF07DC">
        <w:rPr>
          <w:rFonts w:ascii="Arial" w:hAnsi="Arial" w:cs="Arial"/>
          <w:b/>
          <w:sz w:val="21"/>
          <w:szCs w:val="21"/>
        </w:rPr>
        <w:t xml:space="preserve">, </w:t>
      </w:r>
      <w:r w:rsidR="00124A33" w:rsidRPr="00DF07DC">
        <w:rPr>
          <w:rFonts w:ascii="Arial" w:hAnsi="Arial" w:cs="Arial"/>
          <w:sz w:val="21"/>
          <w:szCs w:val="21"/>
        </w:rPr>
        <w:t xml:space="preserve">con las siguientes colindancias: al norte en línea recta 40.27 metros con terreno Municipal, al sur en línea recta 40.35 metros colinda con calle sin nombre, al este en línea recta 42.11 metros colinda con terrenos de la Casa de Salud y Escuela Escolar, al oeste en línea recta 42.76 metros con terreno Municipal, así como la firma del respectivo convenio por parte del Ing. Prisciliano Ramírez Gordian Presidente Municipal, C. Pedro Antonio Castillón Macedo Sindico, Lic. Edgar Ramón Ibarra Contreras Secretario General; con dicha Secretaria. </w:t>
      </w:r>
    </w:p>
    <w:p w:rsidR="00C630FD" w:rsidRPr="00DF07DC" w:rsidRDefault="00C630FD" w:rsidP="00DF07DC">
      <w:pPr>
        <w:spacing w:after="0" w:line="240" w:lineRule="auto"/>
        <w:jc w:val="both"/>
        <w:rPr>
          <w:rFonts w:ascii="Arial" w:hAnsi="Arial" w:cs="Arial"/>
          <w:sz w:val="21"/>
          <w:szCs w:val="21"/>
        </w:rPr>
      </w:pPr>
    </w:p>
    <w:p w:rsidR="00C630FD" w:rsidRPr="00DF07DC" w:rsidRDefault="00C630FD" w:rsidP="00DF07DC">
      <w:pPr>
        <w:pStyle w:val="Sinespaciado"/>
        <w:jc w:val="both"/>
        <w:rPr>
          <w:rFonts w:ascii="Arial" w:hAnsi="Arial" w:cs="Arial"/>
          <w:sz w:val="21"/>
          <w:szCs w:val="21"/>
        </w:rPr>
      </w:pPr>
      <w:r w:rsidRPr="00DF07DC">
        <w:rPr>
          <w:rFonts w:ascii="Arial" w:hAnsi="Arial" w:cs="Arial"/>
          <w:sz w:val="21"/>
          <w:szCs w:val="21"/>
        </w:rPr>
        <w:t xml:space="preserve">No habiendo más asuntos que tratar </w:t>
      </w:r>
      <w:r w:rsidR="006232AD" w:rsidRPr="00DF07DC">
        <w:rPr>
          <w:rFonts w:ascii="Arial" w:hAnsi="Arial" w:cs="Arial"/>
          <w:sz w:val="21"/>
          <w:szCs w:val="21"/>
        </w:rPr>
        <w:t>se dio por terminada la Sesión E</w:t>
      </w:r>
      <w:r w:rsidRPr="00DF07DC">
        <w:rPr>
          <w:rFonts w:ascii="Arial" w:hAnsi="Arial" w:cs="Arial"/>
          <w:sz w:val="21"/>
          <w:szCs w:val="21"/>
        </w:rPr>
        <w:t xml:space="preserve">xtraordinaria de Ayuntamiento, siendo </w:t>
      </w:r>
      <w:r w:rsidRPr="00DF07DC">
        <w:rPr>
          <w:rFonts w:ascii="Arial" w:hAnsi="Arial" w:cs="Arial"/>
          <w:color w:val="000000" w:themeColor="text1"/>
          <w:sz w:val="21"/>
          <w:szCs w:val="21"/>
        </w:rPr>
        <w:t xml:space="preserve">las </w:t>
      </w:r>
      <w:r w:rsidRPr="00DF07DC">
        <w:rPr>
          <w:rFonts w:ascii="Arial" w:hAnsi="Arial" w:cs="Arial"/>
          <w:sz w:val="21"/>
          <w:szCs w:val="21"/>
        </w:rPr>
        <w:t>15:46 quince horas con cuarenta y seis minutos del día y fecha actual, firmando para constancia los que en ella intervinieron.</w:t>
      </w: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Pr="00DF07DC" w:rsidRDefault="00C630FD" w:rsidP="00DF07DC">
      <w:pPr>
        <w:spacing w:after="0" w:line="240" w:lineRule="auto"/>
        <w:jc w:val="both"/>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ab/>
        <w:t>Presidente Municipal</w:t>
      </w:r>
      <w:r w:rsidRPr="00DF07DC">
        <w:rPr>
          <w:rFonts w:ascii="Arial" w:eastAsia="Times New Roman" w:hAnsi="Arial" w:cs="Arial"/>
          <w:b/>
          <w:sz w:val="21"/>
          <w:szCs w:val="21"/>
          <w:lang w:val="es-ES" w:eastAsia="es-ES"/>
        </w:rPr>
        <w:tab/>
      </w:r>
      <w:r w:rsidRPr="00DF07DC">
        <w:rPr>
          <w:rFonts w:ascii="Arial" w:eastAsia="Times New Roman" w:hAnsi="Arial" w:cs="Arial"/>
          <w:b/>
          <w:sz w:val="21"/>
          <w:szCs w:val="21"/>
          <w:lang w:val="es-ES" w:eastAsia="es-ES"/>
        </w:rPr>
        <w:tab/>
      </w:r>
      <w:r w:rsidRPr="00DF07DC">
        <w:rPr>
          <w:rFonts w:ascii="Arial" w:eastAsia="Times New Roman" w:hAnsi="Arial" w:cs="Arial"/>
          <w:b/>
          <w:sz w:val="21"/>
          <w:szCs w:val="21"/>
          <w:lang w:val="es-ES" w:eastAsia="es-ES"/>
        </w:rPr>
        <w:tab/>
      </w:r>
      <w:r w:rsidRPr="00DF07DC">
        <w:rPr>
          <w:rFonts w:ascii="Arial" w:eastAsia="Times New Roman" w:hAnsi="Arial" w:cs="Arial"/>
          <w:b/>
          <w:sz w:val="21"/>
          <w:szCs w:val="21"/>
          <w:lang w:val="es-ES" w:eastAsia="es-ES"/>
        </w:rPr>
        <w:tab/>
        <w:t>Síndico Municipal</w:t>
      </w: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Pr="00DF07DC" w:rsidRDefault="00C630FD" w:rsidP="00DF07DC">
      <w:pPr>
        <w:spacing w:after="0" w:line="240" w:lineRule="auto"/>
        <w:jc w:val="both"/>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Ing. Prisciliano Ramírez Gordian</w:t>
      </w:r>
      <w:r w:rsidRPr="00DF07DC">
        <w:rPr>
          <w:rFonts w:ascii="Arial" w:eastAsia="Times New Roman" w:hAnsi="Arial" w:cs="Arial"/>
          <w:b/>
          <w:sz w:val="21"/>
          <w:szCs w:val="21"/>
          <w:lang w:val="es-ES" w:eastAsia="es-ES"/>
        </w:rPr>
        <w:tab/>
      </w:r>
      <w:r w:rsidR="00124A33" w:rsidRPr="00DF07DC">
        <w:rPr>
          <w:rFonts w:ascii="Arial" w:eastAsia="Times New Roman" w:hAnsi="Arial" w:cs="Arial"/>
          <w:b/>
          <w:sz w:val="21"/>
          <w:szCs w:val="21"/>
          <w:lang w:val="es-ES" w:eastAsia="es-ES"/>
        </w:rPr>
        <w:t xml:space="preserve">              C. Pedro Antonio Castillón Macedo.</w:t>
      </w: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Pr="00DF07DC" w:rsidRDefault="00C630FD" w:rsidP="00DF07DC">
      <w:pPr>
        <w:spacing w:after="0" w:line="240" w:lineRule="auto"/>
        <w:jc w:val="center"/>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Regidores Asistentes</w:t>
      </w:r>
    </w:p>
    <w:p w:rsidR="00C630FD" w:rsidRPr="00DF07DC" w:rsidRDefault="00C630FD" w:rsidP="00DF07DC">
      <w:pPr>
        <w:spacing w:after="0" w:line="240" w:lineRule="auto"/>
        <w:jc w:val="both"/>
        <w:rPr>
          <w:rFonts w:ascii="Arial" w:eastAsia="Times New Roman" w:hAnsi="Arial" w:cs="Arial"/>
          <w:b/>
          <w:sz w:val="21"/>
          <w:szCs w:val="21"/>
          <w:lang w:val="es-ES" w:eastAsia="es-ES"/>
        </w:rPr>
      </w:pPr>
    </w:p>
    <w:p w:rsidR="00C630FD" w:rsidRDefault="00C630FD" w:rsidP="00DF07DC">
      <w:pPr>
        <w:spacing w:after="0" w:line="240" w:lineRule="auto"/>
        <w:jc w:val="both"/>
        <w:rPr>
          <w:rFonts w:ascii="Arial" w:eastAsia="Times New Roman" w:hAnsi="Arial" w:cs="Arial"/>
          <w:b/>
          <w:sz w:val="21"/>
          <w:szCs w:val="21"/>
          <w:lang w:val="es-ES" w:eastAsia="es-ES"/>
        </w:rPr>
      </w:pPr>
    </w:p>
    <w:p w:rsidR="00DF07DC" w:rsidRPr="00DF07DC" w:rsidRDefault="00DF07DC" w:rsidP="00DF07DC">
      <w:pPr>
        <w:spacing w:after="0" w:line="240" w:lineRule="auto"/>
        <w:jc w:val="both"/>
        <w:rPr>
          <w:rFonts w:ascii="Arial" w:eastAsia="Times New Roman" w:hAnsi="Arial" w:cs="Arial"/>
          <w:b/>
          <w:sz w:val="21"/>
          <w:szCs w:val="21"/>
          <w:lang w:val="es-ES" w:eastAsia="es-ES"/>
        </w:rPr>
      </w:pPr>
    </w:p>
    <w:p w:rsidR="00C630FD" w:rsidRPr="00DF07DC" w:rsidRDefault="00C630FD" w:rsidP="00EB1C48">
      <w:pPr>
        <w:spacing w:after="0" w:line="240" w:lineRule="auto"/>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L.T. María Graciela Orozco Belman.</w:t>
      </w:r>
      <w:r w:rsidRPr="00DF07DC">
        <w:rPr>
          <w:rFonts w:ascii="Arial" w:eastAsia="Times New Roman" w:hAnsi="Arial" w:cs="Arial"/>
          <w:b/>
          <w:sz w:val="21"/>
          <w:szCs w:val="21"/>
          <w:lang w:val="es-ES" w:eastAsia="es-ES"/>
        </w:rPr>
        <w:tab/>
        <w:t xml:space="preserve">     </w:t>
      </w:r>
      <w:r w:rsidR="00DF07DC">
        <w:rPr>
          <w:rFonts w:ascii="Arial" w:eastAsia="Times New Roman" w:hAnsi="Arial" w:cs="Arial"/>
          <w:b/>
          <w:sz w:val="21"/>
          <w:szCs w:val="21"/>
          <w:lang w:val="es-ES" w:eastAsia="es-ES"/>
        </w:rPr>
        <w:t xml:space="preserve">              </w:t>
      </w:r>
      <w:r w:rsidRPr="00DF07DC">
        <w:rPr>
          <w:rFonts w:ascii="Arial" w:eastAsia="Times New Roman" w:hAnsi="Arial" w:cs="Arial"/>
          <w:b/>
          <w:sz w:val="21"/>
          <w:szCs w:val="21"/>
          <w:lang w:val="es-ES" w:eastAsia="es-ES"/>
        </w:rPr>
        <w:t xml:space="preserve">   C. Manuel Ramos Castillón.</w:t>
      </w:r>
    </w:p>
    <w:p w:rsidR="00C630FD" w:rsidRPr="00DF07DC" w:rsidRDefault="00C630FD" w:rsidP="00EB1C48">
      <w:pPr>
        <w:spacing w:after="0" w:line="240" w:lineRule="auto"/>
        <w:rPr>
          <w:rFonts w:ascii="Arial" w:eastAsia="Times New Roman" w:hAnsi="Arial" w:cs="Arial"/>
          <w:b/>
          <w:sz w:val="21"/>
          <w:szCs w:val="21"/>
          <w:lang w:val="es-ES" w:eastAsia="es-ES"/>
        </w:rPr>
      </w:pPr>
    </w:p>
    <w:p w:rsidR="00C630FD" w:rsidRPr="00DF07DC" w:rsidRDefault="00C630FD" w:rsidP="00EB1C48">
      <w:pPr>
        <w:spacing w:after="0" w:line="240" w:lineRule="auto"/>
        <w:rPr>
          <w:rFonts w:ascii="Arial" w:eastAsia="Times New Roman" w:hAnsi="Arial" w:cs="Arial"/>
          <w:b/>
          <w:sz w:val="21"/>
          <w:szCs w:val="21"/>
          <w:lang w:val="es-ES" w:eastAsia="es-ES"/>
        </w:rPr>
      </w:pPr>
    </w:p>
    <w:p w:rsidR="00EB1C48" w:rsidRDefault="00EB1C48" w:rsidP="00EB1C48">
      <w:pPr>
        <w:spacing w:after="0" w:line="240" w:lineRule="auto"/>
        <w:rPr>
          <w:rFonts w:ascii="Arial" w:eastAsia="Times New Roman" w:hAnsi="Arial" w:cs="Arial"/>
          <w:b/>
          <w:sz w:val="21"/>
          <w:szCs w:val="21"/>
          <w:lang w:val="es-ES" w:eastAsia="es-ES"/>
        </w:rPr>
      </w:pPr>
      <w:r>
        <w:rPr>
          <w:rFonts w:ascii="Arial" w:eastAsia="Times New Roman" w:hAnsi="Arial" w:cs="Arial"/>
          <w:b/>
          <w:sz w:val="21"/>
          <w:szCs w:val="21"/>
          <w:lang w:val="es-ES" w:eastAsia="es-ES"/>
        </w:rPr>
        <w:t xml:space="preserve">C. María Luis Guerra Joya                                       </w:t>
      </w:r>
      <w:r w:rsidR="00C630FD" w:rsidRPr="00DF07DC">
        <w:rPr>
          <w:rFonts w:ascii="Arial" w:eastAsia="Times New Roman" w:hAnsi="Arial" w:cs="Arial"/>
          <w:b/>
          <w:sz w:val="21"/>
          <w:szCs w:val="21"/>
          <w:lang w:val="es-ES" w:eastAsia="es-ES"/>
        </w:rPr>
        <w:t xml:space="preserve">Profa. Evangelina Joya Rodríguez.           </w:t>
      </w:r>
      <w:r w:rsidR="00DF07DC">
        <w:rPr>
          <w:rFonts w:ascii="Arial" w:eastAsia="Times New Roman" w:hAnsi="Arial" w:cs="Arial"/>
          <w:b/>
          <w:sz w:val="21"/>
          <w:szCs w:val="21"/>
          <w:lang w:val="es-ES" w:eastAsia="es-ES"/>
        </w:rPr>
        <w:t xml:space="preserve">           </w:t>
      </w:r>
      <w:r w:rsidR="00C630FD" w:rsidRPr="00DF07DC">
        <w:rPr>
          <w:rFonts w:ascii="Arial" w:eastAsia="Times New Roman" w:hAnsi="Arial" w:cs="Arial"/>
          <w:b/>
          <w:sz w:val="21"/>
          <w:szCs w:val="21"/>
          <w:lang w:val="es-ES" w:eastAsia="es-ES"/>
        </w:rPr>
        <w:t xml:space="preserve">  </w:t>
      </w:r>
    </w:p>
    <w:p w:rsidR="00EB1C48" w:rsidRDefault="00EB1C48" w:rsidP="00EB1C48">
      <w:pPr>
        <w:spacing w:after="0" w:line="240" w:lineRule="auto"/>
        <w:rPr>
          <w:rFonts w:ascii="Arial" w:eastAsia="Times New Roman" w:hAnsi="Arial" w:cs="Arial"/>
          <w:b/>
          <w:sz w:val="21"/>
          <w:szCs w:val="21"/>
          <w:lang w:val="es-ES" w:eastAsia="es-ES"/>
        </w:rPr>
      </w:pPr>
    </w:p>
    <w:p w:rsidR="00EB1C48" w:rsidRDefault="00EB1C48" w:rsidP="00EB1C48">
      <w:pPr>
        <w:spacing w:after="0" w:line="240" w:lineRule="auto"/>
        <w:rPr>
          <w:rFonts w:ascii="Arial" w:eastAsia="Times New Roman" w:hAnsi="Arial" w:cs="Arial"/>
          <w:b/>
          <w:sz w:val="21"/>
          <w:szCs w:val="21"/>
          <w:lang w:val="es-ES" w:eastAsia="es-ES"/>
        </w:rPr>
      </w:pPr>
    </w:p>
    <w:p w:rsidR="00C630FD" w:rsidRPr="00DF07DC" w:rsidRDefault="00C630FD" w:rsidP="00EB1C48">
      <w:pPr>
        <w:spacing w:after="0" w:line="240" w:lineRule="auto"/>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C. José Ángel Lorenzo Castillón.</w:t>
      </w:r>
      <w:r w:rsidR="00EB1C48">
        <w:rPr>
          <w:rFonts w:ascii="Arial" w:eastAsia="Times New Roman" w:hAnsi="Arial" w:cs="Arial"/>
          <w:b/>
          <w:sz w:val="21"/>
          <w:szCs w:val="21"/>
          <w:lang w:val="es-ES" w:eastAsia="es-ES"/>
        </w:rPr>
        <w:t xml:space="preserve">                            </w:t>
      </w:r>
      <w:r w:rsidR="00EB1C48" w:rsidRPr="00EB1C48">
        <w:rPr>
          <w:rFonts w:ascii="Arial" w:eastAsia="Times New Roman" w:hAnsi="Arial" w:cs="Arial"/>
          <w:b/>
          <w:sz w:val="21"/>
          <w:szCs w:val="21"/>
          <w:lang w:val="es-ES" w:eastAsia="es-ES"/>
        </w:rPr>
        <w:t xml:space="preserve"> </w:t>
      </w:r>
      <w:r w:rsidR="00EB1C48" w:rsidRPr="00DF07DC">
        <w:rPr>
          <w:rFonts w:ascii="Arial" w:eastAsia="Times New Roman" w:hAnsi="Arial" w:cs="Arial"/>
          <w:b/>
          <w:sz w:val="21"/>
          <w:szCs w:val="21"/>
          <w:lang w:val="es-ES" w:eastAsia="es-ES"/>
        </w:rPr>
        <w:t>C. Lourdes Olivera Moreno</w:t>
      </w:r>
    </w:p>
    <w:p w:rsidR="00EB1C48" w:rsidRDefault="00EB1C48" w:rsidP="00EB1C48">
      <w:pPr>
        <w:spacing w:after="0" w:line="240" w:lineRule="auto"/>
        <w:rPr>
          <w:rFonts w:ascii="Arial" w:eastAsia="Times New Roman" w:hAnsi="Arial" w:cs="Arial"/>
          <w:b/>
          <w:sz w:val="21"/>
          <w:szCs w:val="21"/>
          <w:lang w:val="es-ES" w:eastAsia="es-ES"/>
        </w:rPr>
      </w:pPr>
    </w:p>
    <w:p w:rsidR="00EB1C48" w:rsidRDefault="00EB1C48" w:rsidP="00EB1C48">
      <w:pPr>
        <w:spacing w:after="0" w:line="240" w:lineRule="auto"/>
        <w:rPr>
          <w:rFonts w:ascii="Arial" w:eastAsia="Times New Roman" w:hAnsi="Arial" w:cs="Arial"/>
          <w:b/>
          <w:sz w:val="21"/>
          <w:szCs w:val="21"/>
          <w:lang w:val="es-ES" w:eastAsia="es-ES"/>
        </w:rPr>
      </w:pPr>
    </w:p>
    <w:p w:rsidR="00C630FD" w:rsidRPr="00DF07DC" w:rsidRDefault="00C630FD" w:rsidP="00EB1C48">
      <w:pPr>
        <w:spacing w:after="0" w:line="240" w:lineRule="auto"/>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Lic. Noé Rodríguez Ramos.</w:t>
      </w:r>
      <w:r w:rsidR="00EB1C48" w:rsidRPr="00EB1C48">
        <w:rPr>
          <w:rFonts w:ascii="Arial" w:eastAsia="Times New Roman" w:hAnsi="Arial" w:cs="Arial"/>
          <w:b/>
          <w:sz w:val="21"/>
          <w:szCs w:val="21"/>
          <w:lang w:val="es-ES" w:eastAsia="es-ES"/>
        </w:rPr>
        <w:t xml:space="preserve"> </w:t>
      </w:r>
      <w:r w:rsidR="00EB1C48">
        <w:rPr>
          <w:rFonts w:ascii="Arial" w:eastAsia="Times New Roman" w:hAnsi="Arial" w:cs="Arial"/>
          <w:b/>
          <w:sz w:val="21"/>
          <w:szCs w:val="21"/>
          <w:lang w:val="es-ES" w:eastAsia="es-ES"/>
        </w:rPr>
        <w:t xml:space="preserve">                                      </w:t>
      </w:r>
      <w:r w:rsidR="00EB1C48" w:rsidRPr="00DF07DC">
        <w:rPr>
          <w:rFonts w:ascii="Arial" w:eastAsia="Times New Roman" w:hAnsi="Arial" w:cs="Arial"/>
          <w:b/>
          <w:sz w:val="21"/>
          <w:szCs w:val="21"/>
          <w:lang w:val="es-ES" w:eastAsia="es-ES"/>
        </w:rPr>
        <w:t xml:space="preserve">C. Celeste Lorenzo </w:t>
      </w:r>
      <w:proofErr w:type="spellStart"/>
      <w:r w:rsidR="00EB1C48" w:rsidRPr="00DF07DC">
        <w:rPr>
          <w:rFonts w:ascii="Arial" w:eastAsia="Times New Roman" w:hAnsi="Arial" w:cs="Arial"/>
          <w:b/>
          <w:sz w:val="21"/>
          <w:szCs w:val="21"/>
          <w:lang w:val="es-ES" w:eastAsia="es-ES"/>
        </w:rPr>
        <w:t>Lorenzo</w:t>
      </w:r>
      <w:proofErr w:type="spellEnd"/>
    </w:p>
    <w:p w:rsidR="00C630FD" w:rsidRPr="00DF07DC" w:rsidRDefault="00C630FD" w:rsidP="00EB1C48">
      <w:pPr>
        <w:spacing w:after="0" w:line="240" w:lineRule="auto"/>
        <w:rPr>
          <w:rFonts w:ascii="Arial" w:eastAsia="Times New Roman" w:hAnsi="Arial" w:cs="Arial"/>
          <w:b/>
          <w:sz w:val="21"/>
          <w:szCs w:val="21"/>
          <w:lang w:val="es-ES" w:eastAsia="es-ES"/>
        </w:rPr>
      </w:pPr>
    </w:p>
    <w:p w:rsidR="00C630FD" w:rsidRPr="00DF07DC" w:rsidRDefault="00C630FD" w:rsidP="00EB1C48">
      <w:pPr>
        <w:spacing w:after="0" w:line="240" w:lineRule="auto"/>
        <w:rPr>
          <w:rFonts w:ascii="Arial" w:eastAsia="Times New Roman" w:hAnsi="Arial" w:cs="Arial"/>
          <w:b/>
          <w:sz w:val="21"/>
          <w:szCs w:val="21"/>
          <w:lang w:val="es-ES" w:eastAsia="es-ES"/>
        </w:rPr>
      </w:pPr>
    </w:p>
    <w:p w:rsidR="00F247D5" w:rsidRPr="00EB1C48" w:rsidRDefault="00124A33" w:rsidP="00EB1C48">
      <w:pPr>
        <w:spacing w:after="0" w:line="240" w:lineRule="auto"/>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C. José Luis Romero Amaral</w:t>
      </w:r>
      <w:r w:rsidR="00C630FD" w:rsidRPr="00DF07DC">
        <w:rPr>
          <w:rFonts w:ascii="Arial" w:eastAsia="Times New Roman" w:hAnsi="Arial" w:cs="Arial"/>
          <w:b/>
          <w:sz w:val="21"/>
          <w:szCs w:val="21"/>
          <w:lang w:val="es-ES" w:eastAsia="es-ES"/>
        </w:rPr>
        <w:t>.</w:t>
      </w:r>
    </w:p>
    <w:p w:rsidR="00DF07DC" w:rsidRPr="00DF07DC" w:rsidRDefault="00DF07DC" w:rsidP="00DF07DC">
      <w:pPr>
        <w:spacing w:line="240" w:lineRule="auto"/>
        <w:jc w:val="both"/>
        <w:rPr>
          <w:rFonts w:ascii="Arial" w:hAnsi="Arial" w:cs="Arial"/>
          <w:sz w:val="21"/>
          <w:szCs w:val="21"/>
        </w:rPr>
      </w:pPr>
    </w:p>
    <w:p w:rsidR="00F247D5" w:rsidRPr="00DF07DC" w:rsidRDefault="00F247D5" w:rsidP="00DF07DC">
      <w:pPr>
        <w:spacing w:after="0" w:line="240" w:lineRule="auto"/>
        <w:jc w:val="center"/>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Secretario General</w:t>
      </w:r>
    </w:p>
    <w:p w:rsidR="00F247D5" w:rsidRPr="00DF07DC" w:rsidRDefault="00F247D5" w:rsidP="00DF07DC">
      <w:pPr>
        <w:spacing w:after="0" w:line="240" w:lineRule="auto"/>
        <w:jc w:val="center"/>
        <w:rPr>
          <w:rFonts w:ascii="Arial" w:eastAsia="Times New Roman" w:hAnsi="Arial" w:cs="Arial"/>
          <w:b/>
          <w:sz w:val="21"/>
          <w:szCs w:val="21"/>
          <w:lang w:val="es-ES" w:eastAsia="es-ES"/>
        </w:rPr>
      </w:pPr>
    </w:p>
    <w:p w:rsidR="00F247D5" w:rsidRPr="00DF07DC" w:rsidRDefault="00F247D5" w:rsidP="00DF07DC">
      <w:pPr>
        <w:spacing w:after="0" w:line="240" w:lineRule="auto"/>
        <w:jc w:val="center"/>
        <w:rPr>
          <w:rFonts w:ascii="Arial" w:eastAsia="Times New Roman" w:hAnsi="Arial" w:cs="Arial"/>
          <w:b/>
          <w:sz w:val="21"/>
          <w:szCs w:val="21"/>
          <w:lang w:val="es-ES" w:eastAsia="es-ES"/>
        </w:rPr>
      </w:pPr>
    </w:p>
    <w:p w:rsidR="00F247D5" w:rsidRPr="00DF07DC" w:rsidRDefault="00F247D5" w:rsidP="00DF07DC">
      <w:pPr>
        <w:spacing w:after="0" w:line="240" w:lineRule="auto"/>
        <w:jc w:val="center"/>
        <w:rPr>
          <w:rFonts w:ascii="Arial" w:eastAsia="Times New Roman" w:hAnsi="Arial" w:cs="Arial"/>
          <w:b/>
          <w:sz w:val="21"/>
          <w:szCs w:val="21"/>
          <w:lang w:val="es-ES" w:eastAsia="es-ES"/>
        </w:rPr>
      </w:pPr>
    </w:p>
    <w:p w:rsidR="00F247D5" w:rsidRPr="00DF07DC" w:rsidRDefault="00F247D5" w:rsidP="00DF07DC">
      <w:pPr>
        <w:spacing w:after="0" w:line="240" w:lineRule="auto"/>
        <w:jc w:val="center"/>
        <w:rPr>
          <w:rFonts w:ascii="Arial" w:eastAsia="Times New Roman" w:hAnsi="Arial" w:cs="Arial"/>
          <w:b/>
          <w:sz w:val="21"/>
          <w:szCs w:val="21"/>
          <w:lang w:val="es-ES" w:eastAsia="es-ES"/>
        </w:rPr>
      </w:pPr>
      <w:r w:rsidRPr="00DF07DC">
        <w:rPr>
          <w:rFonts w:ascii="Arial" w:eastAsia="Times New Roman" w:hAnsi="Arial" w:cs="Arial"/>
          <w:b/>
          <w:sz w:val="21"/>
          <w:szCs w:val="21"/>
          <w:lang w:val="es-ES" w:eastAsia="es-ES"/>
        </w:rPr>
        <w:t>Lic. Edgar Ramón Ibarra Contreras.</w:t>
      </w:r>
    </w:p>
    <w:p w:rsidR="00F247D5" w:rsidRPr="00DF07DC" w:rsidRDefault="00F247D5" w:rsidP="00DF07DC">
      <w:pPr>
        <w:spacing w:line="240" w:lineRule="auto"/>
        <w:jc w:val="center"/>
        <w:rPr>
          <w:rFonts w:ascii="Arial" w:hAnsi="Arial" w:cs="Arial"/>
          <w:sz w:val="21"/>
          <w:szCs w:val="21"/>
          <w:lang w:val="es-ES"/>
        </w:rPr>
      </w:pPr>
    </w:p>
    <w:sectPr w:rsidR="00F247D5" w:rsidRPr="00DF0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2A"/>
    <w:rsid w:val="00124A33"/>
    <w:rsid w:val="00224CB6"/>
    <w:rsid w:val="0053610D"/>
    <w:rsid w:val="005579E3"/>
    <w:rsid w:val="005C7355"/>
    <w:rsid w:val="006232AD"/>
    <w:rsid w:val="00697973"/>
    <w:rsid w:val="006A38D0"/>
    <w:rsid w:val="008700F1"/>
    <w:rsid w:val="00A151B5"/>
    <w:rsid w:val="00A5734B"/>
    <w:rsid w:val="00BE136F"/>
    <w:rsid w:val="00C008D5"/>
    <w:rsid w:val="00C630FD"/>
    <w:rsid w:val="00CA4244"/>
    <w:rsid w:val="00CC74DC"/>
    <w:rsid w:val="00DC7ED2"/>
    <w:rsid w:val="00DF07DC"/>
    <w:rsid w:val="00EB1C48"/>
    <w:rsid w:val="00ED3D2A"/>
    <w:rsid w:val="00F12248"/>
    <w:rsid w:val="00F247D5"/>
    <w:rsid w:val="00FD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3D2A"/>
    <w:pPr>
      <w:spacing w:after="0" w:line="240" w:lineRule="auto"/>
    </w:pPr>
  </w:style>
  <w:style w:type="character" w:customStyle="1" w:styleId="SinespaciadoCar">
    <w:name w:val="Sin espaciado Car"/>
    <w:basedOn w:val="Fuentedeprrafopredeter"/>
    <w:link w:val="Sinespaciado"/>
    <w:uiPriority w:val="1"/>
    <w:rsid w:val="00ED3D2A"/>
  </w:style>
  <w:style w:type="paragraph" w:customStyle="1" w:styleId="Standard">
    <w:name w:val="Standard"/>
    <w:rsid w:val="00ED3D2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deglobo">
    <w:name w:val="Balloon Text"/>
    <w:basedOn w:val="Normal"/>
    <w:link w:val="TextodegloboCar"/>
    <w:uiPriority w:val="99"/>
    <w:semiHidden/>
    <w:unhideWhenUsed/>
    <w:rsid w:val="00A57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34B"/>
    <w:rPr>
      <w:rFonts w:ascii="Segoe UI" w:hAnsi="Segoe UI" w:cs="Segoe UI"/>
      <w:sz w:val="18"/>
      <w:szCs w:val="18"/>
    </w:rPr>
  </w:style>
  <w:style w:type="character" w:styleId="nfasissutil">
    <w:name w:val="Subtle Emphasis"/>
    <w:basedOn w:val="Fuentedeprrafopredeter"/>
    <w:uiPriority w:val="19"/>
    <w:qFormat/>
    <w:rsid w:val="00F1224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3D2A"/>
    <w:pPr>
      <w:spacing w:after="0" w:line="240" w:lineRule="auto"/>
    </w:pPr>
  </w:style>
  <w:style w:type="character" w:customStyle="1" w:styleId="SinespaciadoCar">
    <w:name w:val="Sin espaciado Car"/>
    <w:basedOn w:val="Fuentedeprrafopredeter"/>
    <w:link w:val="Sinespaciado"/>
    <w:uiPriority w:val="1"/>
    <w:rsid w:val="00ED3D2A"/>
  </w:style>
  <w:style w:type="paragraph" w:customStyle="1" w:styleId="Standard">
    <w:name w:val="Standard"/>
    <w:rsid w:val="00ED3D2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deglobo">
    <w:name w:val="Balloon Text"/>
    <w:basedOn w:val="Normal"/>
    <w:link w:val="TextodegloboCar"/>
    <w:uiPriority w:val="99"/>
    <w:semiHidden/>
    <w:unhideWhenUsed/>
    <w:rsid w:val="00A57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34B"/>
    <w:rPr>
      <w:rFonts w:ascii="Segoe UI" w:hAnsi="Segoe UI" w:cs="Segoe UI"/>
      <w:sz w:val="18"/>
      <w:szCs w:val="18"/>
    </w:rPr>
  </w:style>
  <w:style w:type="character" w:styleId="nfasissutil">
    <w:name w:val="Subtle Emphasis"/>
    <w:basedOn w:val="Fuentedeprrafopredeter"/>
    <w:uiPriority w:val="19"/>
    <w:qFormat/>
    <w:rsid w:val="00F122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2020-01-07T19:12:00Z</cp:lastPrinted>
  <dcterms:created xsi:type="dcterms:W3CDTF">2020-09-09T19:45:00Z</dcterms:created>
  <dcterms:modified xsi:type="dcterms:W3CDTF">2020-09-09T19:45:00Z</dcterms:modified>
</cp:coreProperties>
</file>